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613"/>
        <w:gridCol w:w="2537"/>
        <w:gridCol w:w="2539"/>
        <w:gridCol w:w="207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KHÁNH CƯ BÁO CÁO KẾT QUẢ THỰC HIỆN 19 TIÊU CHÍ XÂY DỰNG NÔNG THÔN MỚI 6 THÁNG NĂM 2020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Kết quả tự đánh giá của xã so với Quyết định 17/QĐ-UBND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I.Xây dựng Đồ án Quy hoạch xây dựng NTM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quy hoạch chung xây dựng xã được phê duyệt và được công bố công khai đúng thời hạn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hành quy định quản lý quy hoạch chung xây dựng xã và tổ chức thực hiện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II. HẠ</w:t>
            </w:r>
            <w:r>
              <w:rPr>
                <w:rFonts w:eastAsia="Times New Roman"/>
              </w:rPr>
              <w:t xml:space="preserve"> TẦNG KINH TẾ -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Giao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xã và đường từ trung tâm xã đến đường huyện được nhựa hóa hoặc bê tông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đường trục thôn và đường liên thôn ít nhất được cứng hóa, đảm bảo ô tô đi lại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ngõ, xóm sạch và không lầy lội vào mùa mưa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Đường trục chính nội đồng đảm bảo vận chuyển hàng hóa thuận tiện quanh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diện tích đất sản xuất nông nghiệp được tưới và tiêu nước chủ động đạt từ 90%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Đảm bảo đủ Điều kiện đáp ứng yêu cầu dân sinh và theo quy định về phòng chống thiên tai tại chỗ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điện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sử dụng điện thường xuyên,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Trường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trường học các cấp: mầm non, tiểu học, trung học cơ sở có cơ sở vật chất và thiết bị dạy học đạt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vật chất 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nhà văn hóa hoặc hội trường đa năng và sân thể thao phục vụ sinh hoạt văn hóa</w:t>
            </w:r>
            <w:r>
              <w:rPr>
                <w:rFonts w:eastAsia="Times New Roman"/>
              </w:rPr>
              <w:t>, thể thao của toàn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vui chơi, giải trí và thể thao cho trẻ em và người cao tuổi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có nhà văn hóa hoặc nơi sinh hoạt văn hóa, thể thao phục vụ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Cơ sở hạ tầng thương mại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chợ nông thôn hoặc nơi mua bán, trao đổi hàng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Thông tin và Truyền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điểm phục vụ bưu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dịch vụ viễn thông,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đài truyền thanh và hệ thống loa đến các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ứng dụng công nghệ thông tin trong công tác quản lý, Điều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ở dân cư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Nhà tạm, dột nát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Có/Không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ở đạt tiêu chuẩn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 KINH TẾ VÀ 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 nhập bình quân đầu người khu vực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Triệu đồng/năm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 nghèo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nghèo đa chiều, không tính hộ nghèo bảo trợ xã hội (nghèo nông thôn mới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Lao động có việc làm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có việc làm trên dân số trong độ tuổi lao động có khả năng tham gia lao động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sản xuất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hợp tác xã hoạt động theo đúng quy định của Luật Hợp tác xã năm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có mô hình liên kết sản xuất gắn với tiêu thụ nông sản chủ lực đảm bảo bền vững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 VĂN HÓA - XÃ HỘI -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Phổ cập giáo dục mầm non cho trẻ 5 tuổi, xóa mù chữ, phổ cập giáo dục tiểu học đúng độ tuổi; phổ cập giáo dục trung học cơ sở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học sinh tốt nghiệp trung họ</w:t>
            </w:r>
            <w:r>
              <w:rPr>
                <w:rFonts w:eastAsia="Times New Roman"/>
              </w:rPr>
              <w:t>c cơ sở được tiếp tục học trung học (phổ thông, bổ túc, trung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lao động có việc làm qua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người dân tham gia bảo hiểm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tiêu chí quốc gia về y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trẻ em dưới 5 tuổi bị suy dinh dưỡng thể thấp còi (chiều cao theo tuổi)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thôn, bản, đạt tiêu chuẩn văn hóa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Môi trường và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được sử dụng nước hợp vệ sinh và nước sạch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cơ sở sản xuất - kinh doanh, nuôi trồng thủy sản, làng nghề đảm bảo quy định về bảo vệ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Xây dựng cảnh quan, môi trường xanh - sạch - đẹp, an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 táng phù hợp với quy định và theo quy hoạch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</w:t>
            </w:r>
            <w:r>
              <w:rPr>
                <w:rFonts w:eastAsia="Times New Roman"/>
              </w:rPr>
              <w:t>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Chất thải rắn trên địa bàn và nước thải khu dân cư tập trung, cơ sở sản xuất - kinh doanh được thu gom, xử lý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có nhà tiêu, nhà tắm, bể chứa nước sinh hoạt hợp vệ sinh và đảm bảo 3 sạch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chăn nuôi có chuồng trại chăn nuôi đảm bảo vệ sinh môi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hộ gia đình và cơ sở sản xuất, kinh doanh thực phẩm tuân thủ các quy định về đảm bảo an toàn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V.HỆ THỐNG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Hệ thống chính trị và tiếp cận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Cán bộ, công chức xã đạt chuẩn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Có đủ các tổ chức trong hệ thống chính trị cơ sở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Đảng bộ, chính quyền xã đạt tiêu chuẩn “trong sạch, vững mạnh”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Tổ chức chính trị - xã hội của xã đạt loại khá trở lên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Xã đạt chuẩn tiếp cận pháp Luật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Đảm bảo bình đẳng giới và phòng chống bạo lực gia đình; bảo vệ và hỗ trợ những người dễ bị tổn thương trong các lĩnh vực của gia đình và đời sống xã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 chỉ huy quân sự xã bảo đảm theo đúng quy định, có trình độ chuyên môn đáp ứng với yêu cầu nhiệm vụ quốc phòng ở địa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Biên chế dân quân tự vệ đảm bảo đủ theo quy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lực lượng dân quân tự vệ được g</w:t>
            </w:r>
            <w:r>
              <w:rPr>
                <w:rFonts w:eastAsia="Times New Roman"/>
              </w:rPr>
              <w:t>iáo dục chính trị và huấn luận theo kế hoạch của Ban chỉ huy quân sự huyện bảo đảm đủ quân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hoàn thành và hoàn thành vượt mức chỉ tiêu giao quân.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 ninh trật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khiếu kiện đông người kéo dài;khiếu kiện vượt cấp trái pháp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Không có tụ điểm phức tạp về trật tự xã hội và không phát sinh thêm người mắc các tệ nạn xã hội trên địa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Tỷ lệ số xóm, trường học được công nhận đạt tiêu chuẩn an toàn về an ninh trật tự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Hàng năm Công an xã thường xuyên kiện toàn lực lượng theo quy định và đã được Ủy ban nhân dân huyện công nhận là đơn vị tiên tiến.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Đạt/Chưa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Đạt</w:t>
            </w:r>
          </w:p>
        </w:tc>
      </w:tr>
    </w:tbl>
    <w:p w:rsidR="00000000" w:rsidRDefault="009B6025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B602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9B6025" w:rsidRDefault="009B6025">
      <w:pPr>
        <w:rPr>
          <w:rFonts w:eastAsia="Times New Roman"/>
        </w:rPr>
      </w:pPr>
    </w:p>
    <w:sectPr w:rsidR="009B6025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568B"/>
    <w:rsid w:val="002B568B"/>
    <w:rsid w:val="009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F814F-301C-4FAA-953B-35399EA6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2022-09-20T08:28:00Z</dcterms:created>
  <dcterms:modified xsi:type="dcterms:W3CDTF">2022-09-20T08:28:00Z</dcterms:modified>
</cp:coreProperties>
</file>